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A589" w14:textId="77777777" w:rsidR="00803019" w:rsidRPr="00CA159C" w:rsidRDefault="003058D0">
      <w:pPr>
        <w:spacing w:after="60"/>
        <w:jc w:val="center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1A1A1A"/>
          <w:sz w:val="36"/>
          <w:szCs w:val="36"/>
        </w:rPr>
        <w:t>SHASHANK SINGHAL</w:t>
      </w:r>
    </w:p>
    <w:p w14:paraId="5C4858C0" w14:textId="54FE635A" w:rsidR="00803019" w:rsidRPr="00AB7D26" w:rsidRDefault="003058D0">
      <w:pPr>
        <w:pBdr>
          <w:bottom w:val="single" w:sz="6" w:space="1" w:color="2C5F8A"/>
        </w:pBdr>
        <w:spacing w:after="20"/>
        <w:jc w:val="center"/>
        <w:rPr>
          <w:rFonts w:ascii="Calibri" w:hAnsi="Calibri" w:cs="Calibri"/>
          <w:lang w:val="it-IT"/>
        </w:rPr>
      </w:pPr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 xml:space="preserve">London, </w:t>
      </w:r>
      <w:proofErr w:type="gramStart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>UK  |</w:t>
      </w:r>
      <w:proofErr w:type="gramEnd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 xml:space="preserve">  +44 7881 </w:t>
      </w:r>
      <w:proofErr w:type="gramStart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>261633  |</w:t>
      </w:r>
      <w:proofErr w:type="gramEnd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 xml:space="preserve">  </w:t>
      </w:r>
      <w:proofErr w:type="gramStart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>shashank.vibhu@gmail.com  |</w:t>
      </w:r>
      <w:proofErr w:type="gramEnd"/>
      <w:r w:rsidRPr="00AB7D26">
        <w:rPr>
          <w:rFonts w:ascii="Calibri" w:hAnsi="Calibri" w:cs="Calibri"/>
          <w:color w:val="444444"/>
          <w:sz w:val="19"/>
          <w:szCs w:val="19"/>
          <w:lang w:val="it-IT"/>
        </w:rPr>
        <w:t xml:space="preserve">  </w:t>
      </w:r>
      <w:hyperlink r:id="rId5" w:history="1">
        <w:r w:rsidR="00947A65" w:rsidRPr="00AB7D26">
          <w:rPr>
            <w:rStyle w:val="Hyperlink"/>
            <w:rFonts w:ascii="Calibri" w:hAnsi="Calibri" w:cs="Calibri"/>
            <w:sz w:val="19"/>
            <w:szCs w:val="19"/>
            <w:lang w:val="it-IT"/>
          </w:rPr>
          <w:t>https://www.linkedin.com/in/shashank--</w:t>
        </w:r>
        <w:proofErr w:type="spellStart"/>
        <w:r w:rsidR="00947A65" w:rsidRPr="00AB7D26">
          <w:rPr>
            <w:rStyle w:val="Hyperlink"/>
            <w:rFonts w:ascii="Calibri" w:hAnsi="Calibri" w:cs="Calibri"/>
            <w:sz w:val="19"/>
            <w:szCs w:val="19"/>
            <w:lang w:val="it-IT"/>
          </w:rPr>
          <w:t>singhal</w:t>
        </w:r>
        <w:proofErr w:type="spellEnd"/>
        <w:r w:rsidR="00947A65" w:rsidRPr="00AB7D26">
          <w:rPr>
            <w:rStyle w:val="Hyperlink"/>
            <w:rFonts w:ascii="Calibri" w:hAnsi="Calibri" w:cs="Calibri"/>
            <w:sz w:val="19"/>
            <w:szCs w:val="19"/>
            <w:lang w:val="it-IT"/>
          </w:rPr>
          <w:t>/</w:t>
        </w:r>
      </w:hyperlink>
      <w:r w:rsidR="00947A65" w:rsidRPr="00AB7D26">
        <w:rPr>
          <w:rFonts w:ascii="Calibri" w:hAnsi="Calibri" w:cs="Calibri"/>
          <w:color w:val="444444"/>
          <w:sz w:val="19"/>
          <w:szCs w:val="19"/>
          <w:lang w:val="it-IT"/>
        </w:rPr>
        <w:t xml:space="preserve"> </w:t>
      </w:r>
    </w:p>
    <w:p w14:paraId="5E81B1BD" w14:textId="77777777" w:rsidR="00803019" w:rsidRPr="00CA159C" w:rsidRDefault="003058D0">
      <w:pPr>
        <w:pBdr>
          <w:bottom w:val="single" w:sz="4" w:space="1" w:color="2C5F8A"/>
        </w:pBdr>
        <w:spacing w:before="180"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  <w:sz w:val="24"/>
          <w:szCs w:val="24"/>
        </w:rPr>
        <w:t>PROFESSIONAL SUMMARY</w:t>
      </w:r>
    </w:p>
    <w:p w14:paraId="308C8065" w14:textId="72A49327" w:rsidR="00803019" w:rsidRPr="00CA159C" w:rsidRDefault="003058D0">
      <w:pPr>
        <w:spacing w:before="60" w:after="60"/>
        <w:jc w:val="both"/>
        <w:rPr>
          <w:rFonts w:ascii="Calibri" w:hAnsi="Calibri" w:cs="Calibri"/>
        </w:rPr>
      </w:pPr>
      <w:r w:rsidRPr="00CA159C">
        <w:rPr>
          <w:rFonts w:ascii="Calibri" w:hAnsi="Calibri" w:cs="Calibri"/>
        </w:rPr>
        <w:t xml:space="preserve">Business Insights, Analytics &amp; Revenue Operations </w:t>
      </w:r>
      <w:r w:rsidR="00286E17">
        <w:rPr>
          <w:rFonts w:ascii="Calibri" w:hAnsi="Calibri" w:cs="Calibri"/>
        </w:rPr>
        <w:t>Lead</w:t>
      </w:r>
      <w:r w:rsidR="00424D24">
        <w:rPr>
          <w:rFonts w:ascii="Calibri" w:hAnsi="Calibri" w:cs="Calibri"/>
        </w:rPr>
        <w:t>er</w:t>
      </w:r>
      <w:r w:rsidR="00286E17">
        <w:rPr>
          <w:rFonts w:ascii="Calibri" w:hAnsi="Calibri" w:cs="Calibri"/>
        </w:rPr>
        <w:t xml:space="preserve"> </w:t>
      </w:r>
      <w:r w:rsidRPr="00CA159C">
        <w:rPr>
          <w:rFonts w:ascii="Calibri" w:hAnsi="Calibri" w:cs="Calibri"/>
        </w:rPr>
        <w:t>with 14+ years driving data-led strategy, GTM performance, and commercial growth across global technology organisations. Proven track record partnering with C-suite and senior leadership to translate complex data into actionable insights that accelerate revenue and improve operational efficiency. Expert in building analytics capabilities, leading cross-functional teams, and embedding data governance and self-serve BI across commercial, sales, marketing, and product functions. Strong stakeholder management skills with experience influencing at VP and C-suite level.</w:t>
      </w:r>
    </w:p>
    <w:p w14:paraId="19266947" w14:textId="77777777" w:rsidR="00803019" w:rsidRPr="00CA159C" w:rsidRDefault="003058D0">
      <w:pPr>
        <w:pBdr>
          <w:bottom w:val="single" w:sz="4" w:space="1" w:color="2C5F8A"/>
        </w:pBdr>
        <w:spacing w:before="180"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  <w:sz w:val="24"/>
          <w:szCs w:val="24"/>
        </w:rPr>
        <w:t>CORE COMPETENCIES</w:t>
      </w:r>
    </w:p>
    <w:p w14:paraId="64BD6AA5" w14:textId="77777777" w:rsidR="003058D0" w:rsidRPr="0036324E" w:rsidRDefault="003058D0" w:rsidP="003058D0">
      <w:pPr>
        <w:spacing w:before="40" w:after="40"/>
        <w:rPr>
          <w:rFonts w:ascii="Calibri" w:hAnsi="Calibri" w:cs="Calibri"/>
        </w:rPr>
      </w:pPr>
      <w:r w:rsidRPr="0036324E">
        <w:rPr>
          <w:rFonts w:ascii="Calibri" w:hAnsi="Calibri" w:cs="Calibri"/>
          <w:b/>
          <w:bCs/>
        </w:rPr>
        <w:t xml:space="preserve">Business Strategy &amp; Operations: </w:t>
      </w:r>
      <w:r w:rsidRPr="0036324E">
        <w:rPr>
          <w:rFonts w:ascii="Calibri" w:hAnsi="Calibri" w:cs="Calibri"/>
        </w:rPr>
        <w:t>Business Strategy &amp; Planning | Strategy Consulting | Business Analysis | Business Operations | SaaS Technology Platforms | GTM Enablement | Revenue Operations (</w:t>
      </w:r>
      <w:proofErr w:type="spellStart"/>
      <w:r w:rsidRPr="0036324E">
        <w:rPr>
          <w:rFonts w:ascii="Calibri" w:hAnsi="Calibri" w:cs="Calibri"/>
        </w:rPr>
        <w:t>RevOps</w:t>
      </w:r>
      <w:proofErr w:type="spellEnd"/>
      <w:r w:rsidRPr="0036324E">
        <w:rPr>
          <w:rFonts w:ascii="Calibri" w:hAnsi="Calibri" w:cs="Calibri"/>
        </w:rPr>
        <w:t>) | Change Management &amp; Organisational Transformation | OKRs &amp; KPI Frameworks | P&amp;L Awareness</w:t>
      </w:r>
    </w:p>
    <w:p w14:paraId="51B138D9" w14:textId="77777777" w:rsidR="003058D0" w:rsidRPr="0036324E" w:rsidRDefault="003058D0" w:rsidP="003058D0">
      <w:pPr>
        <w:spacing w:before="40" w:after="40"/>
        <w:rPr>
          <w:rFonts w:ascii="Calibri" w:hAnsi="Calibri" w:cs="Calibri"/>
        </w:rPr>
      </w:pPr>
      <w:r w:rsidRPr="0036324E">
        <w:rPr>
          <w:rFonts w:ascii="Calibri" w:hAnsi="Calibri" w:cs="Calibri"/>
          <w:b/>
          <w:bCs/>
        </w:rPr>
        <w:t xml:space="preserve">AI &amp; Advanced Analytics: </w:t>
      </w:r>
      <w:r w:rsidRPr="0036324E">
        <w:rPr>
          <w:rFonts w:ascii="Calibri" w:hAnsi="Calibri" w:cs="Calibri"/>
        </w:rPr>
        <w:t xml:space="preserve">AI-Powered Decision-Making | AI-Driven Insights | Predictive Modelling &amp; Forecasting | Machine Learning Applications | GenAI Integration (ChatGPT, Claude, Copilot) | Segmentation &amp; Clustering | Statistical Analysis | </w:t>
      </w:r>
      <w:r>
        <w:rPr>
          <w:rFonts w:ascii="Calibri" w:hAnsi="Calibri" w:cs="Calibri"/>
        </w:rPr>
        <w:t xml:space="preserve">Working Knowledge: </w:t>
      </w:r>
      <w:r w:rsidRPr="00CA159C">
        <w:rPr>
          <w:rFonts w:ascii="Calibri" w:hAnsi="Calibri" w:cs="Calibri"/>
        </w:rPr>
        <w:t>SQL | Python</w:t>
      </w:r>
    </w:p>
    <w:p w14:paraId="16DEAECE" w14:textId="2BA359F4" w:rsidR="003058D0" w:rsidRPr="0036324E" w:rsidRDefault="003058D0" w:rsidP="003058D0">
      <w:pPr>
        <w:spacing w:before="40" w:after="40"/>
        <w:rPr>
          <w:rFonts w:ascii="Calibri" w:hAnsi="Calibri" w:cs="Calibri"/>
        </w:rPr>
      </w:pPr>
      <w:r w:rsidRPr="0036324E">
        <w:rPr>
          <w:rFonts w:ascii="Calibri" w:hAnsi="Calibri" w:cs="Calibri"/>
          <w:b/>
          <w:bCs/>
        </w:rPr>
        <w:t xml:space="preserve">BI &amp; Data Platforms: </w:t>
      </w:r>
      <w:r w:rsidRPr="0036324E">
        <w:rPr>
          <w:rFonts w:ascii="Calibri" w:hAnsi="Calibri" w:cs="Calibri"/>
        </w:rPr>
        <w:t>Power BI | Tableau | Advanced Excel | Salesforce CRM | Microsoft Dynamics 365 | Dashboard &amp; Reporting Automation | Data Governance &amp; Data Quality | Cloud Data Platforms (</w:t>
      </w:r>
      <w:r w:rsidR="00286E17">
        <w:rPr>
          <w:rFonts w:ascii="Calibri" w:hAnsi="Calibri" w:cs="Calibri"/>
        </w:rPr>
        <w:t xml:space="preserve">Working Knowledge: </w:t>
      </w:r>
      <w:proofErr w:type="spellStart"/>
      <w:r w:rsidRPr="0036324E">
        <w:rPr>
          <w:rFonts w:ascii="Calibri" w:hAnsi="Calibri" w:cs="Calibri"/>
        </w:rPr>
        <w:t>BigQuery</w:t>
      </w:r>
      <w:proofErr w:type="spellEnd"/>
      <w:r w:rsidRPr="0036324E">
        <w:rPr>
          <w:rFonts w:ascii="Calibri" w:hAnsi="Calibri" w:cs="Calibri"/>
        </w:rPr>
        <w:t>, Snowflake) | Data Warehouse Concepts</w:t>
      </w:r>
    </w:p>
    <w:p w14:paraId="77E4E3BB" w14:textId="77777777" w:rsidR="003058D0" w:rsidRPr="0036324E" w:rsidRDefault="003058D0" w:rsidP="003058D0">
      <w:pPr>
        <w:spacing w:before="40" w:after="40"/>
        <w:rPr>
          <w:rFonts w:ascii="Calibri" w:hAnsi="Calibri" w:cs="Calibri"/>
        </w:rPr>
      </w:pPr>
      <w:r w:rsidRPr="0036324E">
        <w:rPr>
          <w:rFonts w:ascii="Calibri" w:hAnsi="Calibri" w:cs="Calibri"/>
          <w:b/>
          <w:bCs/>
        </w:rPr>
        <w:t xml:space="preserve">Leadership &amp; Communication: </w:t>
      </w:r>
      <w:r w:rsidRPr="0036324E">
        <w:rPr>
          <w:rFonts w:ascii="Calibri" w:hAnsi="Calibri" w:cs="Calibri"/>
        </w:rPr>
        <w:t>Executive Presenting &amp; Storytelling | Cross-Functional Stakeholder Management | Analytical Rigour | Thought Leadership | C-Suite Influence | Fast-Paced Environment Delivery | Team Leadership &amp; Coaching</w:t>
      </w:r>
    </w:p>
    <w:p w14:paraId="12627BE6" w14:textId="77777777" w:rsidR="00803019" w:rsidRPr="00CA159C" w:rsidRDefault="003058D0">
      <w:pPr>
        <w:pBdr>
          <w:bottom w:val="single" w:sz="4" w:space="1" w:color="2C5F8A"/>
        </w:pBdr>
        <w:spacing w:before="180"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  <w:sz w:val="24"/>
          <w:szCs w:val="24"/>
        </w:rPr>
        <w:t>PROFESSIONAL EXPERIENCE</w:t>
      </w:r>
    </w:p>
    <w:p w14:paraId="6737F3F4" w14:textId="77777777" w:rsidR="00803019" w:rsidRPr="00CA159C" w:rsidRDefault="003058D0">
      <w:pPr>
        <w:spacing w:before="160" w:after="2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1A1A1A"/>
          <w:sz w:val="22"/>
          <w:szCs w:val="22"/>
        </w:rPr>
        <w:t>Senior Manager, Business Insights &amp; Analytics – EMEA</w:t>
      </w:r>
    </w:p>
    <w:p w14:paraId="6896C9D4" w14:textId="77777777" w:rsidR="00803019" w:rsidRPr="00CA159C" w:rsidRDefault="003058D0">
      <w:pPr>
        <w:spacing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</w:rPr>
        <w:t xml:space="preserve">Adobe Europe </w:t>
      </w:r>
      <w:proofErr w:type="gramStart"/>
      <w:r w:rsidRPr="00CA159C">
        <w:rPr>
          <w:rFonts w:ascii="Calibri" w:hAnsi="Calibri" w:cs="Calibri"/>
          <w:b/>
          <w:bCs/>
          <w:color w:val="2C5F8A"/>
        </w:rPr>
        <w:t>Limited</w:t>
      </w:r>
      <w:r w:rsidRPr="00CA159C">
        <w:rPr>
          <w:rFonts w:ascii="Calibri" w:hAnsi="Calibri" w:cs="Calibri"/>
          <w:i/>
          <w:iCs/>
          <w:color w:val="555555"/>
        </w:rPr>
        <w:t xml:space="preserve">  |</w:t>
      </w:r>
      <w:proofErr w:type="gramEnd"/>
      <w:r w:rsidRPr="00CA159C">
        <w:rPr>
          <w:rFonts w:ascii="Calibri" w:hAnsi="Calibri" w:cs="Calibri"/>
          <w:i/>
          <w:iCs/>
          <w:color w:val="555555"/>
        </w:rPr>
        <w:t xml:space="preserve">  Feb 2015 – </w:t>
      </w:r>
      <w:proofErr w:type="gramStart"/>
      <w:r w:rsidRPr="00CA159C">
        <w:rPr>
          <w:rFonts w:ascii="Calibri" w:hAnsi="Calibri" w:cs="Calibri"/>
          <w:i/>
          <w:iCs/>
          <w:color w:val="555555"/>
        </w:rPr>
        <w:t>Present  |</w:t>
      </w:r>
      <w:proofErr w:type="gramEnd"/>
      <w:r w:rsidRPr="00CA159C">
        <w:rPr>
          <w:rFonts w:ascii="Calibri" w:hAnsi="Calibri" w:cs="Calibri"/>
          <w:i/>
          <w:iCs/>
          <w:color w:val="555555"/>
        </w:rPr>
        <w:t xml:space="preserve">  London, UK</w:t>
      </w:r>
    </w:p>
    <w:p w14:paraId="7BC9C352" w14:textId="20D43830" w:rsidR="00803019" w:rsidRPr="00CA159C" w:rsidRDefault="003058D0">
      <w:pPr>
        <w:spacing w:after="60"/>
        <w:jc w:val="both"/>
        <w:rPr>
          <w:rFonts w:ascii="Calibri" w:hAnsi="Calibri" w:cs="Calibri"/>
        </w:rPr>
      </w:pPr>
      <w:r w:rsidRPr="00CA159C">
        <w:rPr>
          <w:rFonts w:ascii="Calibri" w:hAnsi="Calibri" w:cs="Calibri"/>
          <w:i/>
          <w:iCs/>
          <w:color w:val="333333"/>
        </w:rPr>
        <w:t xml:space="preserve">Senior insights partner and transformation leader for the EMEA Sales organisation, driving the shift to data-driven decision making through analytics strategy, AI/ML adoption, </w:t>
      </w:r>
      <w:proofErr w:type="spellStart"/>
      <w:r w:rsidRPr="00CA159C">
        <w:rPr>
          <w:rFonts w:ascii="Calibri" w:hAnsi="Calibri" w:cs="Calibri"/>
          <w:i/>
          <w:iCs/>
          <w:color w:val="333333"/>
        </w:rPr>
        <w:t>RevOps</w:t>
      </w:r>
      <w:proofErr w:type="spellEnd"/>
      <w:r w:rsidRPr="00CA159C">
        <w:rPr>
          <w:rFonts w:ascii="Calibri" w:hAnsi="Calibri" w:cs="Calibri"/>
          <w:i/>
          <w:iCs/>
          <w:color w:val="333333"/>
        </w:rPr>
        <w:t xml:space="preserve"> alignment, and stakeholder engagement. Led enterprise-wide programs spanning business intelligence, forecasting, pipeline management, and commercial performance</w:t>
      </w:r>
      <w:r w:rsidR="00CA159C">
        <w:rPr>
          <w:rFonts w:ascii="Calibri" w:hAnsi="Calibri" w:cs="Calibri"/>
          <w:i/>
          <w:iCs/>
          <w:color w:val="333333"/>
        </w:rPr>
        <w:t>-</w:t>
      </w:r>
      <w:r w:rsidRPr="00CA159C">
        <w:rPr>
          <w:rFonts w:ascii="Calibri" w:hAnsi="Calibri" w:cs="Calibri"/>
          <w:i/>
          <w:iCs/>
          <w:color w:val="333333"/>
        </w:rPr>
        <w:t>partnering directly with VP and C-suite leadership to enable faster, more informed strategic choices.</w:t>
      </w:r>
    </w:p>
    <w:p w14:paraId="065723EB" w14:textId="77777777" w:rsidR="00803019" w:rsidRPr="00CA159C" w:rsidRDefault="003058D0">
      <w:pPr>
        <w:spacing w:before="80" w:after="3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</w:rPr>
        <w:t>Analytics Transformation &amp; AI/ML</w:t>
      </w:r>
    </w:p>
    <w:p w14:paraId="58099D0D" w14:textId="21CC4816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Spearheaded EMEA analytics transformation initiative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designed and deployed 15+ automated BI dashboards and real-time performance tracking systems, reducing manual reporting effort by 40% and enabling immediate executive action on pipeline health, forecast accuracy, and revenue visibility</w:t>
      </w:r>
    </w:p>
    <w:p w14:paraId="03DADBC9" w14:textId="65433682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Integrated GenAI tools (ChatGPT, Claude, Copilot) into forecasting and insight workflows, automating report generation and accelerating scenario analysis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resulting in 30% faster turnaround on strategic insights and improved decision velocity at senior leadership level</w:t>
      </w:r>
    </w:p>
    <w:p w14:paraId="7E2E5C3F" w14:textId="328785DE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Built and deployed predictive analytics and machine learning models using SQL and regression analysis to forecast revenue trends, identify high-potential customer segments, and prioritise sales focus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improving forecast accuracy by 60% and guiding reallocation of resources to enterprise opportunities</w:t>
      </w:r>
    </w:p>
    <w:p w14:paraId="5395DFDC" w14:textId="460CD5AE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Designed segmentation and clustering models to define next-best-product recommendations and account prioritisation frameworks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enabled high-impact marketing campaigns and sharper territory assignments, driving measurable improvement in conversion rates and sales productivity</w:t>
      </w:r>
    </w:p>
    <w:p w14:paraId="37B9E83E" w14:textId="77777777" w:rsidR="00803019" w:rsidRPr="00CA159C" w:rsidRDefault="003058D0">
      <w:pPr>
        <w:spacing w:before="80" w:after="3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</w:rPr>
        <w:t>Revenue Operations (</w:t>
      </w:r>
      <w:proofErr w:type="spellStart"/>
      <w:r w:rsidRPr="00CA159C">
        <w:rPr>
          <w:rFonts w:ascii="Calibri" w:hAnsi="Calibri" w:cs="Calibri"/>
          <w:b/>
          <w:bCs/>
          <w:color w:val="2C5F8A"/>
        </w:rPr>
        <w:t>RevOps</w:t>
      </w:r>
      <w:proofErr w:type="spellEnd"/>
      <w:r w:rsidRPr="00CA159C">
        <w:rPr>
          <w:rFonts w:ascii="Calibri" w:hAnsi="Calibri" w:cs="Calibri"/>
          <w:b/>
          <w:bCs/>
          <w:color w:val="2C5F8A"/>
        </w:rPr>
        <w:t>) &amp; GTM Enablement</w:t>
      </w:r>
    </w:p>
    <w:p w14:paraId="720F6CE2" w14:textId="234ABF2E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 xml:space="preserve">Served as primary insights and </w:t>
      </w:r>
      <w:proofErr w:type="spellStart"/>
      <w:r w:rsidRPr="00CA159C">
        <w:rPr>
          <w:rFonts w:ascii="Calibri" w:hAnsi="Calibri" w:cs="Calibri"/>
        </w:rPr>
        <w:t>RevOps</w:t>
      </w:r>
      <w:proofErr w:type="spellEnd"/>
      <w:r w:rsidRPr="00CA159C">
        <w:rPr>
          <w:rFonts w:ascii="Calibri" w:hAnsi="Calibri" w:cs="Calibri"/>
        </w:rPr>
        <w:t xml:space="preserve"> partner to EMEA Sales Leadership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delivered quarterly business reviews, pipeline health assessments, and strategic performance narratives translating end-to-end GTM data into executive-level storylines that informed resource allocation, go-to-market adjustments, and OKR planning</w:t>
      </w:r>
    </w:p>
    <w:p w14:paraId="54D11C8D" w14:textId="45013239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Established Run-the-Business (</w:t>
      </w:r>
      <w:proofErr w:type="spellStart"/>
      <w:r w:rsidRPr="00CA159C">
        <w:rPr>
          <w:rFonts w:ascii="Calibri" w:hAnsi="Calibri" w:cs="Calibri"/>
        </w:rPr>
        <w:t>RtB</w:t>
      </w:r>
      <w:proofErr w:type="spellEnd"/>
      <w:r w:rsidRPr="00CA159C">
        <w:rPr>
          <w:rFonts w:ascii="Calibri" w:hAnsi="Calibri" w:cs="Calibri"/>
        </w:rPr>
        <w:t>) weekly leadership cadence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a structured governance forum aligning Sales, Finance, and Operations on strategic priorities, KPI performance outcomes, and real-time course corrections driven by data-backed insights</w:t>
      </w:r>
    </w:p>
    <w:p w14:paraId="75413033" w14:textId="7C2667B3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Led cross-functional team of BI specialists, data analysts, and insight partners across EMEA markets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coached team on advanced analytics techniques, data storytelling, and stakeholder influence; built organisational analytics capability and fostered a high-performance culture</w:t>
      </w:r>
    </w:p>
    <w:p w14:paraId="60E312B4" w14:textId="35B070D1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lastRenderedPageBreak/>
        <w:t>Evaluated and onboarded 3rd-party insights provider partnership (</w:t>
      </w:r>
      <w:r w:rsidR="00191A43">
        <w:rPr>
          <w:rFonts w:ascii="Calibri" w:hAnsi="Calibri" w:cs="Calibri"/>
        </w:rPr>
        <w:t>$</w:t>
      </w:r>
      <w:r w:rsidRPr="00CA159C">
        <w:rPr>
          <w:rFonts w:ascii="Calibri" w:hAnsi="Calibri" w:cs="Calibri"/>
        </w:rPr>
        <w:t>200K+ annually over 4 years)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led vendor assessment, capability pilots, and enterprise integration aligned with Adobe's global data consolidation strategy, ensuring governance, security, and cross-regional scalability</w:t>
      </w:r>
    </w:p>
    <w:p w14:paraId="02517F1A" w14:textId="77777777" w:rsidR="00803019" w:rsidRPr="00CA159C" w:rsidRDefault="003058D0">
      <w:pPr>
        <w:spacing w:before="80" w:after="3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</w:rPr>
        <w:t>Commercial Impact &amp; Organisational Change</w:t>
      </w:r>
    </w:p>
    <w:p w14:paraId="0B85B7A7" w14:textId="5732B23F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Spearheaded Sub-ICP transformation program across EMEA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redefined account targeting criteria and GTM sales focus away from below-threshold opportunities toward enterprise customers, reducing low-value account additions by 80% and driving 50% increase in high-value acquisitions, directly improving pipeline quality and revenue efficiency</w:t>
      </w:r>
    </w:p>
    <w:p w14:paraId="23E345C8" w14:textId="74D6E555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Led Salesforce CRM transformation initiative to improve data quality, adoption, and governance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designed hygiene standards, workflow automation, and user enablement programs that resulted in measurably higher forecasting accuracy and stronger data integrity across the sales organisation</w:t>
      </w:r>
    </w:p>
    <w:p w14:paraId="60F8D865" w14:textId="02F7DC2D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Managed global account prioritisation programs combining quantitative scoring models and qualitative business assessment to identify high-potential opportunities across existing and greenfield customers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aligned cross-functional teams on target accounts and guided investment decisions</w:t>
      </w:r>
    </w:p>
    <w:p w14:paraId="459287F9" w14:textId="4C042291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Conducted end-to-end business performance assessments across the GTM sales lifecycle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analysed discounting patterns, renewal acceleration opportunities, and conversion bottlenecks to identify levers improving retention, deal velocity, and commercial efficiency</w:t>
      </w:r>
    </w:p>
    <w:p w14:paraId="2177458F" w14:textId="312F6494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 xml:space="preserve">Partnered across Sales, Marketing, Finance, and Product teams to embed insights into planning cycles, streamline </w:t>
      </w:r>
      <w:proofErr w:type="spellStart"/>
      <w:r w:rsidRPr="00CA159C">
        <w:rPr>
          <w:rFonts w:ascii="Calibri" w:hAnsi="Calibri" w:cs="Calibri"/>
        </w:rPr>
        <w:t>RevOps</w:t>
      </w:r>
      <w:proofErr w:type="spellEnd"/>
      <w:r w:rsidRPr="00CA159C">
        <w:rPr>
          <w:rFonts w:ascii="Calibri" w:hAnsi="Calibri" w:cs="Calibri"/>
        </w:rPr>
        <w:t xml:space="preserve"> processes, and align operational execution with strategic business objectives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championed shift from data function to data-driven culture mindset</w:t>
      </w:r>
    </w:p>
    <w:p w14:paraId="77B43A37" w14:textId="77777777" w:rsidR="00803019" w:rsidRPr="00CA159C" w:rsidRDefault="003058D0">
      <w:pPr>
        <w:spacing w:before="160" w:after="2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1A1A1A"/>
          <w:sz w:val="22"/>
          <w:szCs w:val="22"/>
        </w:rPr>
        <w:t>Senior Analyst, Corporate Strategy &amp; Business Analytics</w:t>
      </w:r>
    </w:p>
    <w:p w14:paraId="582A43D2" w14:textId="77777777" w:rsidR="00803019" w:rsidRPr="00CA159C" w:rsidRDefault="003058D0">
      <w:pPr>
        <w:spacing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</w:rPr>
        <w:t>HCL Technologies Ltd.</w:t>
      </w:r>
      <w:r w:rsidRPr="00CA159C">
        <w:rPr>
          <w:rFonts w:ascii="Calibri" w:hAnsi="Calibri" w:cs="Calibri"/>
          <w:i/>
          <w:iCs/>
          <w:color w:val="555555"/>
        </w:rPr>
        <w:t xml:space="preserve">  </w:t>
      </w:r>
      <w:proofErr w:type="gramStart"/>
      <w:r w:rsidRPr="00CA159C">
        <w:rPr>
          <w:rFonts w:ascii="Calibri" w:hAnsi="Calibri" w:cs="Calibri"/>
          <w:i/>
          <w:iCs/>
          <w:color w:val="555555"/>
        </w:rPr>
        <w:t>|  Sep</w:t>
      </w:r>
      <w:proofErr w:type="gramEnd"/>
      <w:r w:rsidRPr="00CA159C">
        <w:rPr>
          <w:rFonts w:ascii="Calibri" w:hAnsi="Calibri" w:cs="Calibri"/>
          <w:i/>
          <w:iCs/>
          <w:color w:val="555555"/>
        </w:rPr>
        <w:t xml:space="preserve"> 2012 – Feb </w:t>
      </w:r>
      <w:proofErr w:type="gramStart"/>
      <w:r w:rsidRPr="00CA159C">
        <w:rPr>
          <w:rFonts w:ascii="Calibri" w:hAnsi="Calibri" w:cs="Calibri"/>
          <w:i/>
          <w:iCs/>
          <w:color w:val="555555"/>
        </w:rPr>
        <w:t>2015  |</w:t>
      </w:r>
      <w:proofErr w:type="gramEnd"/>
      <w:r w:rsidRPr="00CA159C">
        <w:rPr>
          <w:rFonts w:ascii="Calibri" w:hAnsi="Calibri" w:cs="Calibri"/>
          <w:i/>
          <w:iCs/>
          <w:color w:val="555555"/>
        </w:rPr>
        <w:t xml:space="preserve">  India</w:t>
      </w:r>
    </w:p>
    <w:p w14:paraId="6878A23C" w14:textId="5D704354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Supported CEO and Business Unit Heads in annual strategic planning, business performance reviews, and decision support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led a team of 4 analysts to translate operational and financial data into board-ready narratives and executive insights, enabling leadership to make informed resourcing and market prioritisation decisions</w:t>
      </w:r>
    </w:p>
    <w:p w14:paraId="76F4B48E" w14:textId="6EAF4DD5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Designed predictive win-probability models using</w:t>
      </w:r>
      <w:r w:rsidR="00EC67AD">
        <w:rPr>
          <w:rFonts w:ascii="Calibri" w:hAnsi="Calibri" w:cs="Calibri"/>
        </w:rPr>
        <w:t xml:space="preserve"> s</w:t>
      </w:r>
      <w:r w:rsidRPr="00CA159C">
        <w:rPr>
          <w:rFonts w:ascii="Calibri" w:hAnsi="Calibri" w:cs="Calibri"/>
        </w:rPr>
        <w:t>tatistical analysis to prioritise high-potential bids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improved deal qualification accuracy and GTM sales focus on commercially viable opportunities, contributing to measurable improvement in bid-to-win ratio</w:t>
      </w:r>
    </w:p>
    <w:p w14:paraId="24BFA6D8" w14:textId="016A0947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Built executive dashboards integrating financial and operational KPIs for quarterly and annual leadership meetings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standardised reporting across 3 business units, reduced manual analytics effort by 35%, and improved reporting turnaround time significantly</w:t>
      </w:r>
    </w:p>
    <w:p w14:paraId="67707EAA" w14:textId="072AE02E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Delivered insight-based recommendations to C-suite leadership that contributed to improved market share in targeted verticals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supported change management initiatives to embed data-driven decision making into annual planning and go-to-market strategy cycles</w:t>
      </w:r>
    </w:p>
    <w:p w14:paraId="61B82390" w14:textId="42FCCD67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Implemented a structured performance tracking and reporting framework across business units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reduced ad-hoc reporting requests, improved data consistency, and freed analyst capacity for higher-value strategic analysis</w:t>
      </w:r>
    </w:p>
    <w:p w14:paraId="7039230D" w14:textId="77777777" w:rsidR="00803019" w:rsidRPr="00CA159C" w:rsidRDefault="003058D0">
      <w:pPr>
        <w:spacing w:before="160" w:after="2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1A1A1A"/>
          <w:sz w:val="22"/>
          <w:szCs w:val="22"/>
        </w:rPr>
        <w:t>Analyst, Direct Marketing &amp; Campaign Management</w:t>
      </w:r>
    </w:p>
    <w:p w14:paraId="5B029E76" w14:textId="77777777" w:rsidR="00803019" w:rsidRPr="00AB7D26" w:rsidRDefault="003058D0">
      <w:pPr>
        <w:spacing w:after="60"/>
        <w:rPr>
          <w:rFonts w:ascii="Calibri" w:hAnsi="Calibri" w:cs="Calibri"/>
          <w:lang w:val="fr-FR"/>
        </w:rPr>
      </w:pPr>
      <w:r w:rsidRPr="00AB7D26">
        <w:rPr>
          <w:rFonts w:ascii="Calibri" w:hAnsi="Calibri" w:cs="Calibri"/>
          <w:b/>
          <w:bCs/>
          <w:color w:val="2C5F8A"/>
          <w:lang w:val="fr-FR"/>
        </w:rPr>
        <w:t>HCL Technologies Ltd.</w:t>
      </w:r>
      <w:r w:rsidRPr="00AB7D26">
        <w:rPr>
          <w:rFonts w:ascii="Calibri" w:hAnsi="Calibri" w:cs="Calibri"/>
          <w:i/>
          <w:iCs/>
          <w:color w:val="555555"/>
          <w:lang w:val="fr-FR"/>
        </w:rPr>
        <w:t xml:space="preserve">  </w:t>
      </w:r>
      <w:proofErr w:type="gramStart"/>
      <w:r w:rsidRPr="00AB7D26">
        <w:rPr>
          <w:rFonts w:ascii="Calibri" w:hAnsi="Calibri" w:cs="Calibri"/>
          <w:i/>
          <w:iCs/>
          <w:color w:val="555555"/>
          <w:lang w:val="fr-FR"/>
        </w:rPr>
        <w:t xml:space="preserve">|  </w:t>
      </w:r>
      <w:proofErr w:type="spellStart"/>
      <w:r w:rsidRPr="00AB7D26">
        <w:rPr>
          <w:rFonts w:ascii="Calibri" w:hAnsi="Calibri" w:cs="Calibri"/>
          <w:i/>
          <w:iCs/>
          <w:color w:val="555555"/>
          <w:lang w:val="fr-FR"/>
        </w:rPr>
        <w:t>Apr</w:t>
      </w:r>
      <w:proofErr w:type="spellEnd"/>
      <w:proofErr w:type="gramEnd"/>
      <w:r w:rsidRPr="00AB7D26">
        <w:rPr>
          <w:rFonts w:ascii="Calibri" w:hAnsi="Calibri" w:cs="Calibri"/>
          <w:i/>
          <w:iCs/>
          <w:color w:val="555555"/>
          <w:lang w:val="fr-FR"/>
        </w:rPr>
        <w:t xml:space="preserve"> 2011 – Sep </w:t>
      </w:r>
      <w:proofErr w:type="gramStart"/>
      <w:r w:rsidRPr="00AB7D26">
        <w:rPr>
          <w:rFonts w:ascii="Calibri" w:hAnsi="Calibri" w:cs="Calibri"/>
          <w:i/>
          <w:iCs/>
          <w:color w:val="555555"/>
          <w:lang w:val="fr-FR"/>
        </w:rPr>
        <w:t>2012  |</w:t>
      </w:r>
      <w:proofErr w:type="gramEnd"/>
      <w:r w:rsidRPr="00AB7D26">
        <w:rPr>
          <w:rFonts w:ascii="Calibri" w:hAnsi="Calibri" w:cs="Calibri"/>
          <w:i/>
          <w:iCs/>
          <w:color w:val="555555"/>
          <w:lang w:val="fr-FR"/>
        </w:rPr>
        <w:t xml:space="preserve">  India</w:t>
      </w:r>
    </w:p>
    <w:p w14:paraId="0E85EEB6" w14:textId="53BECA08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Led end-to-end demand generation and account-based marketing campaigns targeting enterprise technology clients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combined customer segmentation, competitive intelligence, and digital channels to improve lead quality, reduce cost-per-lead, and increase conversion rates across target verticals</w:t>
      </w:r>
    </w:p>
    <w:p w14:paraId="4323676D" w14:textId="56706D44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Developed market research reports and segment analyses that directly influenced GTM sales strategy and go-to-market planning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findings adopted by Sales leadership to refocus territory assignments and prioritise high-potential accounts</w:t>
      </w:r>
    </w:p>
    <w:p w14:paraId="404399FD" w14:textId="108F939A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Collaborated with inside sales and telemarketing teams for C-level contact acquisition and campaign execution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improved lead generation efficiency through data-driven targeting and refined messaging aligned to buyer pain points</w:t>
      </w:r>
    </w:p>
    <w:p w14:paraId="7C774D22" w14:textId="74213451" w:rsidR="00803019" w:rsidRPr="00CA159C" w:rsidRDefault="003058D0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</w:rPr>
      </w:pPr>
      <w:r w:rsidRPr="00CA159C">
        <w:rPr>
          <w:rFonts w:ascii="Calibri" w:hAnsi="Calibri" w:cs="Calibri"/>
        </w:rPr>
        <w:t>Built early-stage analytics capability within the marketing function</w:t>
      </w:r>
      <w:r w:rsidR="00CA159C">
        <w:rPr>
          <w:rFonts w:ascii="Calibri" w:hAnsi="Calibri" w:cs="Calibri"/>
        </w:rPr>
        <w:t>-</w:t>
      </w:r>
      <w:r w:rsidRPr="00CA159C">
        <w:rPr>
          <w:rFonts w:ascii="Calibri" w:hAnsi="Calibri" w:cs="Calibri"/>
        </w:rPr>
        <w:t>introduced reporting templates and performance tracking dashboards that improved campaign visibility and enabled data-driven optimisation of marketing spend</w:t>
      </w:r>
    </w:p>
    <w:p w14:paraId="07D70379" w14:textId="77777777" w:rsidR="00803019" w:rsidRPr="00CA159C" w:rsidRDefault="003058D0">
      <w:pPr>
        <w:pBdr>
          <w:bottom w:val="single" w:sz="4" w:space="1" w:color="2C5F8A"/>
        </w:pBdr>
        <w:spacing w:before="180" w:after="6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  <w:color w:val="2C5F8A"/>
          <w:sz w:val="24"/>
          <w:szCs w:val="24"/>
        </w:rPr>
        <w:t>EDUCATION</w:t>
      </w:r>
    </w:p>
    <w:p w14:paraId="5EACDEA5" w14:textId="77777777" w:rsidR="00803019" w:rsidRPr="00CA159C" w:rsidRDefault="003058D0">
      <w:pPr>
        <w:spacing w:before="60" w:after="2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</w:rPr>
        <w:t>Master of Business Administration (MBA) – Marketing &amp; Information Technology</w:t>
      </w:r>
    </w:p>
    <w:p w14:paraId="28E647CB" w14:textId="77777777" w:rsidR="00803019" w:rsidRPr="00CA159C" w:rsidRDefault="003058D0">
      <w:pPr>
        <w:spacing w:after="60"/>
        <w:rPr>
          <w:rFonts w:ascii="Calibri" w:hAnsi="Calibri" w:cs="Calibri"/>
        </w:rPr>
      </w:pPr>
      <w:r w:rsidRPr="00CA159C">
        <w:rPr>
          <w:rFonts w:ascii="Calibri" w:hAnsi="Calibri" w:cs="Calibri"/>
          <w:i/>
          <w:iCs/>
          <w:color w:val="444444"/>
        </w:rPr>
        <w:t xml:space="preserve">Jaypee Business School, JIIT University, </w:t>
      </w:r>
      <w:proofErr w:type="gramStart"/>
      <w:r w:rsidRPr="00CA159C">
        <w:rPr>
          <w:rFonts w:ascii="Calibri" w:hAnsi="Calibri" w:cs="Calibri"/>
          <w:i/>
          <w:iCs/>
          <w:color w:val="444444"/>
        </w:rPr>
        <w:t>India  |</w:t>
      </w:r>
      <w:proofErr w:type="gramEnd"/>
      <w:r w:rsidRPr="00CA159C">
        <w:rPr>
          <w:rFonts w:ascii="Calibri" w:hAnsi="Calibri" w:cs="Calibri"/>
          <w:i/>
          <w:iCs/>
          <w:color w:val="444444"/>
        </w:rPr>
        <w:t xml:space="preserve">  2009 – </w:t>
      </w:r>
      <w:proofErr w:type="gramStart"/>
      <w:r w:rsidRPr="00CA159C">
        <w:rPr>
          <w:rFonts w:ascii="Calibri" w:hAnsi="Calibri" w:cs="Calibri"/>
          <w:i/>
          <w:iCs/>
          <w:color w:val="444444"/>
        </w:rPr>
        <w:t>2011  |</w:t>
      </w:r>
      <w:proofErr w:type="gramEnd"/>
      <w:r w:rsidRPr="00CA159C">
        <w:rPr>
          <w:rFonts w:ascii="Calibri" w:hAnsi="Calibri" w:cs="Calibri"/>
          <w:i/>
          <w:iCs/>
          <w:color w:val="444444"/>
        </w:rPr>
        <w:t xml:space="preserve">  CGPA: 7.3/10</w:t>
      </w:r>
    </w:p>
    <w:p w14:paraId="255D0725" w14:textId="77777777" w:rsidR="00803019" w:rsidRPr="00CA159C" w:rsidRDefault="003058D0">
      <w:pPr>
        <w:spacing w:before="20" w:after="20"/>
        <w:rPr>
          <w:rFonts w:ascii="Calibri" w:hAnsi="Calibri" w:cs="Calibri"/>
        </w:rPr>
      </w:pPr>
      <w:r w:rsidRPr="00CA159C">
        <w:rPr>
          <w:rFonts w:ascii="Calibri" w:hAnsi="Calibri" w:cs="Calibri"/>
          <w:b/>
          <w:bCs/>
        </w:rPr>
        <w:t>Bachelor of Business Administration (BBA) – Computer Aided Management</w:t>
      </w:r>
    </w:p>
    <w:p w14:paraId="7CE7EC75" w14:textId="77777777" w:rsidR="00803019" w:rsidRPr="00CA159C" w:rsidRDefault="003058D0">
      <w:pPr>
        <w:spacing w:after="40"/>
        <w:rPr>
          <w:rFonts w:ascii="Calibri" w:hAnsi="Calibri" w:cs="Calibri"/>
        </w:rPr>
      </w:pPr>
      <w:r w:rsidRPr="00CA159C">
        <w:rPr>
          <w:rFonts w:ascii="Calibri" w:hAnsi="Calibri" w:cs="Calibri"/>
          <w:i/>
          <w:iCs/>
          <w:color w:val="444444"/>
        </w:rPr>
        <w:t xml:space="preserve">JSS Academy of Technical Education, GGSIPU, </w:t>
      </w:r>
      <w:proofErr w:type="gramStart"/>
      <w:r w:rsidRPr="00CA159C">
        <w:rPr>
          <w:rFonts w:ascii="Calibri" w:hAnsi="Calibri" w:cs="Calibri"/>
          <w:i/>
          <w:iCs/>
          <w:color w:val="444444"/>
        </w:rPr>
        <w:t>India  |</w:t>
      </w:r>
      <w:proofErr w:type="gramEnd"/>
      <w:r w:rsidRPr="00CA159C">
        <w:rPr>
          <w:rFonts w:ascii="Calibri" w:hAnsi="Calibri" w:cs="Calibri"/>
          <w:i/>
          <w:iCs/>
          <w:color w:val="444444"/>
        </w:rPr>
        <w:t xml:space="preserve">  2006 – </w:t>
      </w:r>
      <w:proofErr w:type="gramStart"/>
      <w:r w:rsidRPr="00CA159C">
        <w:rPr>
          <w:rFonts w:ascii="Calibri" w:hAnsi="Calibri" w:cs="Calibri"/>
          <w:i/>
          <w:iCs/>
          <w:color w:val="444444"/>
        </w:rPr>
        <w:t>2009  |</w:t>
      </w:r>
      <w:proofErr w:type="gramEnd"/>
      <w:r w:rsidRPr="00CA159C">
        <w:rPr>
          <w:rFonts w:ascii="Calibri" w:hAnsi="Calibri" w:cs="Calibri"/>
          <w:i/>
          <w:iCs/>
          <w:color w:val="444444"/>
        </w:rPr>
        <w:t xml:space="preserve">  71%</w:t>
      </w:r>
    </w:p>
    <w:sectPr w:rsidR="00803019" w:rsidRPr="00CA159C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E1691"/>
    <w:multiLevelType w:val="hybridMultilevel"/>
    <w:tmpl w:val="E60E6E70"/>
    <w:lvl w:ilvl="0" w:tplc="16ECA636">
      <w:start w:val="1"/>
      <w:numFmt w:val="bullet"/>
      <w:lvlText w:val="•"/>
      <w:lvlJc w:val="left"/>
      <w:pPr>
        <w:ind w:left="480" w:hanging="280"/>
      </w:pPr>
    </w:lvl>
    <w:lvl w:ilvl="1" w:tplc="FDFA1318">
      <w:numFmt w:val="decimal"/>
      <w:lvlText w:val=""/>
      <w:lvlJc w:val="left"/>
    </w:lvl>
    <w:lvl w:ilvl="2" w:tplc="EBD0509A">
      <w:numFmt w:val="decimal"/>
      <w:lvlText w:val=""/>
      <w:lvlJc w:val="left"/>
    </w:lvl>
    <w:lvl w:ilvl="3" w:tplc="8208F77C">
      <w:numFmt w:val="decimal"/>
      <w:lvlText w:val=""/>
      <w:lvlJc w:val="left"/>
    </w:lvl>
    <w:lvl w:ilvl="4" w:tplc="D81C3CD8">
      <w:numFmt w:val="decimal"/>
      <w:lvlText w:val=""/>
      <w:lvlJc w:val="left"/>
    </w:lvl>
    <w:lvl w:ilvl="5" w:tplc="A2D672B2">
      <w:numFmt w:val="decimal"/>
      <w:lvlText w:val=""/>
      <w:lvlJc w:val="left"/>
    </w:lvl>
    <w:lvl w:ilvl="6" w:tplc="7EC4848A">
      <w:numFmt w:val="decimal"/>
      <w:lvlText w:val=""/>
      <w:lvlJc w:val="left"/>
    </w:lvl>
    <w:lvl w:ilvl="7" w:tplc="16C60884">
      <w:numFmt w:val="decimal"/>
      <w:lvlText w:val=""/>
      <w:lvlJc w:val="left"/>
    </w:lvl>
    <w:lvl w:ilvl="8" w:tplc="01A460F2">
      <w:numFmt w:val="decimal"/>
      <w:lvlText w:val=""/>
      <w:lvlJc w:val="left"/>
    </w:lvl>
  </w:abstractNum>
  <w:abstractNum w:abstractNumId="1" w15:restartNumberingAfterBreak="0">
    <w:nsid w:val="547E2AD5"/>
    <w:multiLevelType w:val="hybridMultilevel"/>
    <w:tmpl w:val="D43C841E"/>
    <w:lvl w:ilvl="0" w:tplc="E592B69A">
      <w:start w:val="1"/>
      <w:numFmt w:val="bullet"/>
      <w:lvlText w:val="●"/>
      <w:lvlJc w:val="left"/>
      <w:pPr>
        <w:ind w:left="720" w:hanging="360"/>
      </w:pPr>
    </w:lvl>
    <w:lvl w:ilvl="1" w:tplc="BD4A708E">
      <w:start w:val="1"/>
      <w:numFmt w:val="bullet"/>
      <w:lvlText w:val="○"/>
      <w:lvlJc w:val="left"/>
      <w:pPr>
        <w:ind w:left="1440" w:hanging="360"/>
      </w:pPr>
    </w:lvl>
    <w:lvl w:ilvl="2" w:tplc="68CE2AFE">
      <w:start w:val="1"/>
      <w:numFmt w:val="bullet"/>
      <w:lvlText w:val="■"/>
      <w:lvlJc w:val="left"/>
      <w:pPr>
        <w:ind w:left="2160" w:hanging="360"/>
      </w:pPr>
    </w:lvl>
    <w:lvl w:ilvl="3" w:tplc="9B941D3E">
      <w:start w:val="1"/>
      <w:numFmt w:val="bullet"/>
      <w:lvlText w:val="●"/>
      <w:lvlJc w:val="left"/>
      <w:pPr>
        <w:ind w:left="2880" w:hanging="360"/>
      </w:pPr>
    </w:lvl>
    <w:lvl w:ilvl="4" w:tplc="2DF0D470">
      <w:start w:val="1"/>
      <w:numFmt w:val="bullet"/>
      <w:lvlText w:val="○"/>
      <w:lvlJc w:val="left"/>
      <w:pPr>
        <w:ind w:left="3600" w:hanging="360"/>
      </w:pPr>
    </w:lvl>
    <w:lvl w:ilvl="5" w:tplc="4A064B52">
      <w:start w:val="1"/>
      <w:numFmt w:val="bullet"/>
      <w:lvlText w:val="■"/>
      <w:lvlJc w:val="left"/>
      <w:pPr>
        <w:ind w:left="4320" w:hanging="360"/>
      </w:pPr>
    </w:lvl>
    <w:lvl w:ilvl="6" w:tplc="E5965A9C">
      <w:start w:val="1"/>
      <w:numFmt w:val="bullet"/>
      <w:lvlText w:val="●"/>
      <w:lvlJc w:val="left"/>
      <w:pPr>
        <w:ind w:left="5040" w:hanging="360"/>
      </w:pPr>
    </w:lvl>
    <w:lvl w:ilvl="7" w:tplc="983A5B4A">
      <w:start w:val="1"/>
      <w:numFmt w:val="bullet"/>
      <w:lvlText w:val="●"/>
      <w:lvlJc w:val="left"/>
      <w:pPr>
        <w:ind w:left="5760" w:hanging="360"/>
      </w:pPr>
    </w:lvl>
    <w:lvl w:ilvl="8" w:tplc="79C2668C">
      <w:start w:val="1"/>
      <w:numFmt w:val="bullet"/>
      <w:lvlText w:val="●"/>
      <w:lvlJc w:val="left"/>
      <w:pPr>
        <w:ind w:left="6480" w:hanging="360"/>
      </w:pPr>
    </w:lvl>
  </w:abstractNum>
  <w:num w:numId="1" w16cid:durableId="1618608540">
    <w:abstractNumId w:val="1"/>
    <w:lvlOverride w:ilvl="0">
      <w:startOverride w:val="1"/>
    </w:lvlOverride>
  </w:num>
  <w:num w:numId="2" w16cid:durableId="18411168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19"/>
    <w:rsid w:val="0000533C"/>
    <w:rsid w:val="00114A05"/>
    <w:rsid w:val="0012456F"/>
    <w:rsid w:val="0018327E"/>
    <w:rsid w:val="00191A43"/>
    <w:rsid w:val="001E5807"/>
    <w:rsid w:val="00286E17"/>
    <w:rsid w:val="002F256C"/>
    <w:rsid w:val="002F7E71"/>
    <w:rsid w:val="003058D0"/>
    <w:rsid w:val="003D119F"/>
    <w:rsid w:val="00424D24"/>
    <w:rsid w:val="00463145"/>
    <w:rsid w:val="004E6232"/>
    <w:rsid w:val="005B648E"/>
    <w:rsid w:val="00686AA7"/>
    <w:rsid w:val="006910E5"/>
    <w:rsid w:val="007170EF"/>
    <w:rsid w:val="007400C9"/>
    <w:rsid w:val="007E3BD9"/>
    <w:rsid w:val="007F5558"/>
    <w:rsid w:val="007F6E18"/>
    <w:rsid w:val="00803019"/>
    <w:rsid w:val="00815E26"/>
    <w:rsid w:val="008E65FC"/>
    <w:rsid w:val="00947A65"/>
    <w:rsid w:val="009F0415"/>
    <w:rsid w:val="00A66479"/>
    <w:rsid w:val="00AB7D26"/>
    <w:rsid w:val="00AD5274"/>
    <w:rsid w:val="00B145C6"/>
    <w:rsid w:val="00B30618"/>
    <w:rsid w:val="00C16CDF"/>
    <w:rsid w:val="00CA159C"/>
    <w:rsid w:val="00D11A2F"/>
    <w:rsid w:val="00D82170"/>
    <w:rsid w:val="00EC67AD"/>
    <w:rsid w:val="00F0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7F38C"/>
  <w15:docId w15:val="{8DB88421-8DC1-4BA9-9EAE-C3D6B4E0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47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shashank--singh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a7b1b5a-7b34-4387-94ae-d2c178decee1}" enabled="0" method="" siteId="{fa7b1b5a-7b34-4387-94ae-d2c178decee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7936</Characters>
  <Application>Microsoft Office Word</Application>
  <DocSecurity>0</DocSecurity>
  <Lines>107</Lines>
  <Paragraphs>47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Shashank Singhal</cp:lastModifiedBy>
  <cp:revision>42</cp:revision>
  <dcterms:created xsi:type="dcterms:W3CDTF">2026-04-22T05:21:00Z</dcterms:created>
  <dcterms:modified xsi:type="dcterms:W3CDTF">2026-04-28T23:41:00Z</dcterms:modified>
</cp:coreProperties>
</file>